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ВОЛГОДОНСКАЯ ГОРОДСКАЯ ДУМА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РЕШЕНИЕ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от 9 июня 2010 г. N 71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ОБ ОПРЕДЕЛЕНИИ НА ТЕРРИТОРИИ МУНИЦИПАЛЬНОГО ОБРАЗОВАНИЯ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"ГОРОД ВОЛГОДОНСК" МЕСТ, НАХОЖДЕНИЕ В КОТОРЫХ ДЕТЕЙ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ДОПУСКАЕТСЯ, ПОСКОЛЬКУ ЭТО МОЖЕТ ПРИЧИНИТЬ ВРЕД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ЗДОРОВЬЮ ДЕТЕЙ, ИХ ФИЗИЧЕСКОМУ, ИНТЕЛЛЕКТУАЛЬНОМУ,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ПСИХИЧЕСКОМУ, ДУХОВНОМУ И НРАВСТВЕННОМУ РАЗВИТИЮ,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А ТАКЖЕ ОБЩЕСТВЕННЫХ МЕСТ, В КОТОРЫХ В НОЧНОЕ ВРЕМЯ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 НАХОЖДЕНИЕ ДЕТЕЙ БЕЗ СОПРОВОЖДЕНИЯ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РОДИТЕЛЕЙ (ЛИЦ, ИХ ЗАМЕНЯЮЩИХ) ИЛИ ЛИЦ,</w:t>
      </w:r>
    </w:p>
    <w:p w:rsidR="00BD45B3" w:rsidRPr="004A1123" w:rsidRDefault="00BD45B3" w:rsidP="00BD45B3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ОСУЩЕСТВЛЯЮЩИХ МЕРОПРИЯТИЯ С УЧАСТИЕМ ДЕТЕЙ</w:t>
      </w:r>
    </w:p>
    <w:p w:rsidR="00BD45B3" w:rsidRPr="004A1123" w:rsidRDefault="00BD45B3" w:rsidP="00BD45B3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Список изменяющих документов</w:t>
      </w:r>
    </w:p>
    <w:p w:rsidR="00BD45B3" w:rsidRPr="004A1123" w:rsidRDefault="00BD45B3" w:rsidP="00BD45B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123">
        <w:rPr>
          <w:rFonts w:ascii="Times New Roman" w:hAnsi="Times New Roman" w:cs="Times New Roman"/>
        </w:rPr>
        <w:t>(в ред. решений Волгодонской городской Думы</w:t>
      </w:r>
      <w:proofErr w:type="gramEnd"/>
    </w:p>
    <w:p w:rsidR="00BD45B3" w:rsidRPr="004A1123" w:rsidRDefault="00BD45B3" w:rsidP="00BD45B3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21.03.2013 </w:t>
      </w:r>
      <w:hyperlink r:id="rId5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17</w:t>
        </w:r>
      </w:hyperlink>
      <w:r w:rsidRPr="004A1123">
        <w:rPr>
          <w:rFonts w:ascii="Times New Roman" w:hAnsi="Times New Roman" w:cs="Times New Roman"/>
        </w:rPr>
        <w:t xml:space="preserve">, от 20.02.2014 </w:t>
      </w:r>
      <w:hyperlink r:id="rId6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11</w:t>
        </w:r>
      </w:hyperlink>
      <w:r w:rsidRPr="004A1123">
        <w:rPr>
          <w:rFonts w:ascii="Times New Roman" w:hAnsi="Times New Roman" w:cs="Times New Roman"/>
        </w:rPr>
        <w:t>,</w:t>
      </w:r>
    </w:p>
    <w:p w:rsidR="00BD45B3" w:rsidRPr="004A1123" w:rsidRDefault="00BD45B3" w:rsidP="00BD45B3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16.04.2015 </w:t>
      </w:r>
      <w:hyperlink r:id="rId7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51</w:t>
        </w:r>
      </w:hyperlink>
      <w:r w:rsidRPr="004A1123">
        <w:rPr>
          <w:rFonts w:ascii="Times New Roman" w:hAnsi="Times New Roman" w:cs="Times New Roman"/>
        </w:rPr>
        <w:t>)</w:t>
      </w:r>
    </w:p>
    <w:p w:rsidR="00BD45B3" w:rsidRPr="004A1123" w:rsidRDefault="00BD45B3" w:rsidP="00BD45B3">
      <w:pPr>
        <w:pStyle w:val="ConsPlusNormal"/>
        <w:jc w:val="center"/>
        <w:rPr>
          <w:rFonts w:ascii="Times New Roman" w:hAnsi="Times New Roman" w:cs="Times New Roman"/>
        </w:rPr>
      </w:pP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На основании Областного </w:t>
      </w:r>
      <w:hyperlink r:id="rId8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hyperlink r:id="rId9" w:tooltip="Решение Волгодонской городской Думы от 07.04.2010 N 40 &quot;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&quot; (вместе с Положением)------------ Утратил силу или отменен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07.04.2010 N 40 "О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 04.06.2010 Волгодонская городская Дума решила: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Определить на территории муниципального образования "Город Волгодонск" помимо определенных Областным </w:t>
      </w:r>
      <w:hyperlink r:id="rId10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2"/>
      <w:bookmarkEnd w:id="0"/>
      <w:r w:rsidRPr="0068244C">
        <w:rPr>
          <w:rFonts w:ascii="Times New Roman" w:hAnsi="Times New Roman" w:cs="Times New Roman"/>
          <w:sz w:val="22"/>
          <w:szCs w:val="22"/>
        </w:rPr>
        <w:t>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а)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территории, на которых осуществляется строительство;</w:t>
      </w:r>
    </w:p>
    <w:p w:rsidR="00BD45B3" w:rsidRPr="0068244C" w:rsidRDefault="00BD45B3" w:rsidP="00BD4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1 в ред. </w:t>
      </w:r>
      <w:hyperlink r:id="rId11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21.03.2013 N 17)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6"/>
      <w:bookmarkEnd w:id="1"/>
      <w:r w:rsidRPr="0068244C">
        <w:rPr>
          <w:rFonts w:ascii="Times New Roman" w:hAnsi="Times New Roman" w:cs="Times New Roman"/>
          <w:sz w:val="22"/>
          <w:szCs w:val="22"/>
        </w:rPr>
        <w:t>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а) бульвары, проспекты, переулки, набережные, площади, проезды, шоссе, в том числе внутриквартальные проезды, прилегающие территории многоквартирных жилых домов (в том числе детские площадки, спортивные сооружения);</w:t>
      </w:r>
      <w:proofErr w:type="gramEnd"/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в) бесхозяйственные объекты недвижимого имущества, в том числе чердачные, подвальные </w:t>
      </w:r>
      <w:r w:rsidRPr="0068244C">
        <w:rPr>
          <w:rFonts w:ascii="Times New Roman" w:hAnsi="Times New Roman" w:cs="Times New Roman"/>
          <w:sz w:val="22"/>
          <w:szCs w:val="22"/>
        </w:rPr>
        <w:lastRenderedPageBreak/>
        <w:t>помещения, крыши и прилегающая к ним территория;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г) остановочные павильоны и комплексы, подземные переходы;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д) вокзалы (железнодорожный, авт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), речной порт и прилегающие к ним территории;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е)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ж)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(в случае если от этого не зависит жизнь и здоровье ребенка или его родственников);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з) места отдыха граждан на природе, на берегах водоемов, мостах;</w:t>
      </w:r>
    </w:p>
    <w:p w:rsidR="00BD45B3" w:rsidRPr="0068244C" w:rsidRDefault="00BD45B3" w:rsidP="00BD4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. "з" в ред. </w:t>
      </w:r>
      <w:hyperlink r:id="rId12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16.04.2015 N 51)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и) утратил силу. - </w:t>
      </w:r>
      <w:hyperlink r:id="rId13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21.03.2013 N 17;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к) 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л) объекты (территория, помещения) общественных и религиозных организаций (объединений);</w:t>
      </w:r>
      <w:proofErr w:type="gramEnd"/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м) территории, прилегающие к памятным знакам, скульптурным композициям, памятникам, мемориалам, места погребения (кладбища).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3) водоемы, находящиеся на территории муниципального образования "Город Волгодонск", в которых не допускается нахождение несовершеннолетних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BD45B3" w:rsidRPr="0068244C" w:rsidRDefault="00BD45B3" w:rsidP="00BD4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3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16.04.2015 N 51)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В местах, перечисленных в </w:t>
      </w:r>
      <w:hyperlink w:anchor="Par22" w:tooltip="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1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.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3. В местах, перечисленных в </w:t>
      </w:r>
      <w:hyperlink w:anchor="Par26" w:tooltip="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2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детей.</w:t>
      </w:r>
    </w:p>
    <w:p w:rsidR="00BD45B3" w:rsidRPr="0068244C" w:rsidRDefault="00BD45B3" w:rsidP="00BD4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5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Волгодонской городской Думы от 20.02.2014 N 11)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4. Настоящее решение вступает в силу со дня его официального опубликования в бюллетене "Волгодонск официальный".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 Воронько) и заместителя главы Администрации города Волгодонска по социальному развитию Н.В. Полищук.</w:t>
      </w:r>
    </w:p>
    <w:p w:rsidR="00BD45B3" w:rsidRPr="0068244C" w:rsidRDefault="00BD45B3" w:rsidP="00BD45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45B3" w:rsidRPr="0068244C" w:rsidRDefault="00BD45B3" w:rsidP="00BD45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Мэр города Волгодонска</w:t>
      </w:r>
    </w:p>
    <w:p w:rsidR="00BD45B3" w:rsidRPr="0068244C" w:rsidRDefault="00BD45B3" w:rsidP="00BD45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В.А.ФИРСОВ</w:t>
      </w:r>
    </w:p>
    <w:p w:rsidR="00BD45B3" w:rsidRDefault="00BD45B3" w:rsidP="00BD45B3">
      <w:pPr>
        <w:pStyle w:val="ConsPlusNormal"/>
      </w:pPr>
    </w:p>
    <w:p w:rsidR="00BD45B3" w:rsidRDefault="00BD45B3" w:rsidP="00BD45B3">
      <w:pPr>
        <w:pStyle w:val="ConsPlusNormal"/>
      </w:pPr>
    </w:p>
    <w:p w:rsidR="00BD45B3" w:rsidRDefault="00BD45B3" w:rsidP="00BD45B3">
      <w:pPr>
        <w:pStyle w:val="ConsPlusNormal"/>
      </w:pPr>
    </w:p>
    <w:p w:rsidR="00BD45B3" w:rsidRDefault="00BD45B3" w:rsidP="00BD45B3">
      <w:pPr>
        <w:rPr>
          <w:sz w:val="20"/>
          <w:szCs w:val="18"/>
        </w:rPr>
      </w:pPr>
    </w:p>
    <w:p w:rsidR="00BD45B3" w:rsidRDefault="00BD45B3" w:rsidP="00BD45B3">
      <w:pPr>
        <w:rPr>
          <w:sz w:val="20"/>
          <w:szCs w:val="18"/>
        </w:rPr>
      </w:pPr>
    </w:p>
    <w:p w:rsidR="00E131B7" w:rsidRDefault="00E131B7">
      <w:bookmarkStart w:id="2" w:name="_GoBack"/>
      <w:bookmarkEnd w:id="2"/>
    </w:p>
    <w:sectPr w:rsidR="00E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2"/>
    <w:rsid w:val="003931C2"/>
    <w:rsid w:val="00BD45B3"/>
    <w:rsid w:val="00E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26D34F1C0E5566F6EFA89CB86177BE246E672D313DB6540AB2316D4E372C622423a0b6I" TargetMode="External"/><Relationship Id="rId13" Type="http://schemas.openxmlformats.org/officeDocument/2006/relationships/hyperlink" Target="consultantplus://offline/ref=2F2D8C1045FBE89CBC4C26D34F1C0E5566F6EFA89EB56376B8246E672D313DB6540AB2316D4E372C622426a0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D8C1045FBE89CBC4C26D34F1C0E5566F6EFA89CBC627ABF246E672D313DB6540AB2316D4E372C622427a0b1I" TargetMode="External"/><Relationship Id="rId12" Type="http://schemas.openxmlformats.org/officeDocument/2006/relationships/hyperlink" Target="consultantplus://offline/ref=2F2D8C1045FBE89CBC4C26D34F1C0E5566F6EFA89CBC627ABF246E672D313DB6540AB2316D4E372C622427a0b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D8C1045FBE89CBC4C26D34F1C0E5566F6EFA89FBB6F75BA246E672D313DB6540AB2316D4E372C622427a0b1I" TargetMode="External"/><Relationship Id="rId11" Type="http://schemas.openxmlformats.org/officeDocument/2006/relationships/hyperlink" Target="consultantplus://offline/ref=2F2D8C1045FBE89CBC4C26D34F1C0E5566F6EFA89EB56376B8246E672D313DB6540AB2316D4E372C622427a0b2I" TargetMode="External"/><Relationship Id="rId5" Type="http://schemas.openxmlformats.org/officeDocument/2006/relationships/hyperlink" Target="consultantplus://offline/ref=2F2D8C1045FBE89CBC4C26D34F1C0E5566F6EFA89EB56376B8246E672D313DB6540AB2316D4E372C622427a0b1I" TargetMode="External"/><Relationship Id="rId15" Type="http://schemas.openxmlformats.org/officeDocument/2006/relationships/hyperlink" Target="consultantplus://offline/ref=2F2D8C1045FBE89CBC4C26D34F1C0E5566F6EFA89FBB6F75BA246E672D313DB6540AB2316D4E372C622427a0b1I" TargetMode="External"/><Relationship Id="rId10" Type="http://schemas.openxmlformats.org/officeDocument/2006/relationships/hyperlink" Target="consultantplus://offline/ref=2F2D8C1045FBE89CBC4C26D34F1C0E5566F6EFA89CB86177BE246E672D313DB6540AB2316D4E372C622423a0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D8C1045FBE89CBC4C26D34F1C0E5566F6EFA898B56E76BC246E672D313DB6540AB2316D4E372C622423a0b4I" TargetMode="External"/><Relationship Id="rId14" Type="http://schemas.openxmlformats.org/officeDocument/2006/relationships/hyperlink" Target="consultantplus://offline/ref=2F2D8C1045FBE89CBC4C26D34F1C0E5566F6EFA89CBC627ABF246E672D313DB6540AB2316D4E372C622427a0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2</cp:revision>
  <dcterms:created xsi:type="dcterms:W3CDTF">2017-11-01T10:23:00Z</dcterms:created>
  <dcterms:modified xsi:type="dcterms:W3CDTF">2017-11-01T10:24:00Z</dcterms:modified>
</cp:coreProperties>
</file>