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F" w:rsidRPr="00A61050" w:rsidRDefault="0034091F" w:rsidP="00A61050">
      <w:pPr>
        <w:pStyle w:val="a4"/>
        <w:jc w:val="center"/>
        <w:rPr>
          <w:b/>
          <w:color w:val="000000" w:themeColor="text1"/>
        </w:rPr>
      </w:pPr>
      <w:r w:rsidRPr="00A61050">
        <w:rPr>
          <w:b/>
          <w:color w:val="000000" w:themeColor="text1"/>
        </w:rPr>
        <w:t>МУНИЦИПАЛЬНОЕ  БЮДЖЕТНОЕ ОБЩЕОБРАЗОВАТЕЛЬНОЕ  УЧРЕЖДЕНИЕ СРЕДНЯЯ ШКОЛА №1 Г. ВОЛГОДОНСКА</w:t>
      </w:r>
    </w:p>
    <w:p w:rsidR="0034091F" w:rsidRDefault="0034091F" w:rsidP="0034091F">
      <w:pPr>
        <w:pStyle w:val="a4"/>
        <w:rPr>
          <w:iCs/>
          <w:color w:val="000000"/>
          <w:sz w:val="32"/>
          <w:szCs w:val="32"/>
          <w:shd w:val="clear" w:color="auto" w:fill="FFFFFF"/>
        </w:rPr>
      </w:pPr>
    </w:p>
    <w:p w:rsidR="0034091F" w:rsidRPr="00E2527A" w:rsidRDefault="0034091F" w:rsidP="00A61050">
      <w:pPr>
        <w:pStyle w:val="a4"/>
        <w:jc w:val="center"/>
        <w:rPr>
          <w:b/>
          <w:sz w:val="32"/>
          <w:szCs w:val="32"/>
        </w:rPr>
      </w:pPr>
      <w:r>
        <w:rPr>
          <w:b/>
          <w:iCs/>
          <w:color w:val="000000"/>
          <w:sz w:val="32"/>
          <w:szCs w:val="32"/>
          <w:shd w:val="clear" w:color="auto" w:fill="FFFFFF"/>
        </w:rPr>
        <w:t>Городское м</w:t>
      </w:r>
      <w:r w:rsidRPr="00E2527A">
        <w:rPr>
          <w:b/>
          <w:iCs/>
          <w:color w:val="000000"/>
          <w:sz w:val="32"/>
          <w:szCs w:val="32"/>
          <w:shd w:val="clear" w:color="auto" w:fill="FFFFFF"/>
        </w:rPr>
        <w:t>етодическое объединение учителей</w:t>
      </w:r>
      <w:r w:rsidRPr="00E2527A">
        <w:rPr>
          <w:rStyle w:val="apple-converted-space"/>
          <w:rFonts w:ascii="Arial" w:hAnsi="Arial" w:cs="Arial"/>
          <w:b/>
          <w:i/>
          <w:iCs/>
          <w:color w:val="000000"/>
          <w:shd w:val="clear" w:color="auto" w:fill="FFFFFF"/>
        </w:rPr>
        <w:t> </w:t>
      </w:r>
      <w:r w:rsidRPr="00E2527A">
        <w:rPr>
          <w:b/>
          <w:sz w:val="32"/>
          <w:szCs w:val="32"/>
        </w:rPr>
        <w:t xml:space="preserve"> физики</w:t>
      </w:r>
    </w:p>
    <w:p w:rsidR="0034091F" w:rsidRDefault="0034091F" w:rsidP="0034091F">
      <w:pPr>
        <w:pStyle w:val="a4"/>
        <w:rPr>
          <w:b/>
          <w:sz w:val="32"/>
          <w:szCs w:val="32"/>
        </w:rPr>
      </w:pPr>
    </w:p>
    <w:p w:rsidR="0034091F" w:rsidRDefault="0034091F" w:rsidP="0034091F">
      <w:pPr>
        <w:pStyle w:val="a4"/>
        <w:rPr>
          <w:b/>
          <w:sz w:val="32"/>
          <w:szCs w:val="32"/>
        </w:rPr>
      </w:pPr>
    </w:p>
    <w:p w:rsidR="0034091F" w:rsidRDefault="0034091F" w:rsidP="0034091F">
      <w:pPr>
        <w:pStyle w:val="a4"/>
        <w:rPr>
          <w:b/>
          <w:sz w:val="32"/>
          <w:szCs w:val="32"/>
        </w:rPr>
      </w:pPr>
    </w:p>
    <w:p w:rsidR="0034091F" w:rsidRDefault="0034091F" w:rsidP="0034091F">
      <w:pPr>
        <w:pStyle w:val="a4"/>
        <w:rPr>
          <w:b/>
          <w:sz w:val="32"/>
          <w:szCs w:val="32"/>
        </w:rPr>
      </w:pPr>
    </w:p>
    <w:p w:rsidR="0034091F" w:rsidRPr="00A61050" w:rsidRDefault="0034091F" w:rsidP="00A61050">
      <w:pPr>
        <w:pStyle w:val="a4"/>
        <w:jc w:val="center"/>
        <w:rPr>
          <w:b/>
          <w:bCs/>
          <w:sz w:val="36"/>
          <w:szCs w:val="36"/>
        </w:rPr>
      </w:pPr>
      <w:r w:rsidRPr="00A61050">
        <w:rPr>
          <w:b/>
          <w:sz w:val="36"/>
          <w:szCs w:val="36"/>
        </w:rPr>
        <w:t>ДОКЛАД</w:t>
      </w:r>
    </w:p>
    <w:p w:rsidR="0034091F" w:rsidRPr="00A61050" w:rsidRDefault="0034091F" w:rsidP="0034091F">
      <w:pPr>
        <w:pStyle w:val="a4"/>
        <w:rPr>
          <w:b/>
          <w:sz w:val="36"/>
          <w:szCs w:val="36"/>
        </w:rPr>
      </w:pPr>
    </w:p>
    <w:p w:rsidR="0034091F" w:rsidRPr="00A61050" w:rsidRDefault="00A61050" w:rsidP="00A61050">
      <w:pPr>
        <w:pStyle w:val="a4"/>
        <w:ind w:firstLine="720"/>
        <w:jc w:val="center"/>
        <w:rPr>
          <w:b/>
          <w:sz w:val="36"/>
          <w:szCs w:val="36"/>
        </w:rPr>
      </w:pPr>
      <w:r w:rsidRPr="00A61050">
        <w:rPr>
          <w:b/>
          <w:sz w:val="36"/>
          <w:szCs w:val="36"/>
        </w:rPr>
        <w:t>п</w:t>
      </w:r>
      <w:r w:rsidR="0034091F" w:rsidRPr="00A61050">
        <w:rPr>
          <w:b/>
          <w:sz w:val="36"/>
          <w:szCs w:val="36"/>
        </w:rPr>
        <w:t>о теме: « Подготовка педагогических кадров для работы с одаренными детьми»</w:t>
      </w:r>
    </w:p>
    <w:p w:rsidR="0034091F" w:rsidRPr="006B64A6" w:rsidRDefault="0034091F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34091F" w:rsidRDefault="0034091F" w:rsidP="0034091F">
      <w:pPr>
        <w:pStyle w:val="a4"/>
        <w:ind w:firstLine="720"/>
        <w:rPr>
          <w:b/>
          <w:sz w:val="32"/>
          <w:szCs w:val="32"/>
        </w:rPr>
      </w:pPr>
    </w:p>
    <w:p w:rsidR="00A61050" w:rsidRDefault="00A61050" w:rsidP="0034091F">
      <w:pPr>
        <w:pStyle w:val="a4"/>
        <w:ind w:firstLine="720"/>
        <w:rPr>
          <w:b/>
          <w:sz w:val="32"/>
          <w:szCs w:val="32"/>
        </w:rPr>
      </w:pPr>
    </w:p>
    <w:p w:rsidR="00A61050" w:rsidRPr="006B64A6" w:rsidRDefault="00A61050" w:rsidP="0034091F">
      <w:pPr>
        <w:pStyle w:val="a4"/>
        <w:ind w:firstLine="720"/>
        <w:rPr>
          <w:b/>
          <w:sz w:val="32"/>
          <w:szCs w:val="32"/>
        </w:rPr>
      </w:pPr>
    </w:p>
    <w:p w:rsidR="0034091F" w:rsidRPr="006B64A6" w:rsidRDefault="0034091F" w:rsidP="0034091F">
      <w:pPr>
        <w:pStyle w:val="a4"/>
        <w:ind w:firstLine="720"/>
        <w:rPr>
          <w:b/>
          <w:sz w:val="32"/>
          <w:szCs w:val="32"/>
        </w:rPr>
      </w:pPr>
    </w:p>
    <w:p w:rsidR="0034091F" w:rsidRDefault="00A61050" w:rsidP="00A61050">
      <w:pPr>
        <w:pStyle w:val="a4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050" w:rsidTr="00A61050">
        <w:tc>
          <w:tcPr>
            <w:tcW w:w="4785" w:type="dxa"/>
          </w:tcPr>
          <w:p w:rsidR="00A61050" w:rsidRDefault="00A61050" w:rsidP="0034091F">
            <w:pPr>
              <w:pStyle w:val="a4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61050" w:rsidRPr="00A61050" w:rsidRDefault="00A61050" w:rsidP="00A61050">
            <w:pPr>
              <w:pStyle w:val="a4"/>
              <w:rPr>
                <w:sz w:val="28"/>
                <w:szCs w:val="28"/>
              </w:rPr>
            </w:pPr>
            <w:r w:rsidRPr="00A61050">
              <w:rPr>
                <w:sz w:val="28"/>
                <w:szCs w:val="28"/>
              </w:rPr>
              <w:t>Разработчик доклада:</w:t>
            </w:r>
          </w:p>
        </w:tc>
      </w:tr>
      <w:tr w:rsidR="00A61050" w:rsidTr="00A61050">
        <w:tc>
          <w:tcPr>
            <w:tcW w:w="4785" w:type="dxa"/>
          </w:tcPr>
          <w:p w:rsidR="00A61050" w:rsidRDefault="00A61050" w:rsidP="0034091F">
            <w:pPr>
              <w:pStyle w:val="a4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61050" w:rsidRPr="00A61050" w:rsidRDefault="00A61050" w:rsidP="00A61050">
            <w:pPr>
              <w:pStyle w:val="a4"/>
              <w:rPr>
                <w:sz w:val="28"/>
                <w:szCs w:val="28"/>
              </w:rPr>
            </w:pPr>
            <w:r w:rsidRPr="00A61050">
              <w:rPr>
                <w:sz w:val="28"/>
                <w:szCs w:val="28"/>
              </w:rPr>
              <w:t>Гребенникова Наталья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61050" w:rsidTr="00A61050">
        <w:tc>
          <w:tcPr>
            <w:tcW w:w="4785" w:type="dxa"/>
          </w:tcPr>
          <w:p w:rsidR="00A61050" w:rsidRDefault="00A61050" w:rsidP="0034091F">
            <w:pPr>
              <w:pStyle w:val="a4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61050" w:rsidRDefault="00A61050" w:rsidP="00A61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</w:t>
            </w:r>
          </w:p>
          <w:p w:rsidR="00A61050" w:rsidRPr="00A61050" w:rsidRDefault="00A61050" w:rsidP="00A61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г.Волгодонска</w:t>
            </w:r>
          </w:p>
        </w:tc>
      </w:tr>
    </w:tbl>
    <w:p w:rsidR="0034091F" w:rsidRDefault="0034091F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A61050" w:rsidRDefault="00A61050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A61050" w:rsidRDefault="00A61050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A61050" w:rsidRDefault="00A61050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A61050" w:rsidRDefault="00A61050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A61050" w:rsidRDefault="00A61050" w:rsidP="0034091F">
      <w:pPr>
        <w:pStyle w:val="a4"/>
        <w:ind w:firstLine="720"/>
        <w:jc w:val="right"/>
        <w:rPr>
          <w:b/>
          <w:sz w:val="32"/>
          <w:szCs w:val="32"/>
        </w:rPr>
      </w:pPr>
    </w:p>
    <w:p w:rsidR="00A61050" w:rsidRDefault="00A61050" w:rsidP="00A61050">
      <w:pPr>
        <w:pStyle w:val="a4"/>
        <w:spacing w:after="0"/>
        <w:jc w:val="center"/>
        <w:rPr>
          <w:b/>
          <w:sz w:val="28"/>
          <w:szCs w:val="28"/>
        </w:rPr>
      </w:pPr>
    </w:p>
    <w:p w:rsidR="0034091F" w:rsidRPr="00A61050" w:rsidRDefault="00A61050" w:rsidP="00A61050">
      <w:pPr>
        <w:pStyle w:val="a4"/>
        <w:spacing w:after="0"/>
        <w:jc w:val="center"/>
        <w:rPr>
          <w:b/>
          <w:sz w:val="28"/>
          <w:szCs w:val="28"/>
        </w:rPr>
      </w:pPr>
      <w:r w:rsidRPr="00A61050">
        <w:rPr>
          <w:b/>
          <w:sz w:val="28"/>
          <w:szCs w:val="28"/>
        </w:rPr>
        <w:t>г.Волгодонск</w:t>
      </w:r>
    </w:p>
    <w:p w:rsidR="0034091F" w:rsidRPr="00A61050" w:rsidRDefault="0034091F" w:rsidP="00A61050">
      <w:pPr>
        <w:pStyle w:val="a4"/>
        <w:spacing w:after="0"/>
        <w:jc w:val="center"/>
        <w:rPr>
          <w:b/>
          <w:sz w:val="28"/>
          <w:szCs w:val="28"/>
        </w:rPr>
      </w:pPr>
      <w:r w:rsidRPr="00A61050">
        <w:rPr>
          <w:b/>
          <w:sz w:val="28"/>
          <w:szCs w:val="28"/>
        </w:rPr>
        <w:t>2016 г.</w:t>
      </w:r>
    </w:p>
    <w:p w:rsidR="00193CD0" w:rsidRPr="00A61050" w:rsidRDefault="00A36F0D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 </w:t>
      </w:r>
      <w:r w:rsidR="00A610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bookmarkStart w:id="0" w:name="_GoBack"/>
      <w:bookmarkEnd w:id="0"/>
      <w:r w:rsidR="00193CD0"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Одаренные дети нуждаются в индивидуализированных программах обучения. 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3CD0"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работающие с такими детьми, должны проходить </w:t>
      </w:r>
      <w:r w:rsidR="00193CD0"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специальную подготовку</w:t>
      </w:r>
      <w:r w:rsidR="00193CD0"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Неподготовленные учителя часто не могут выявить одаренных детей, не знают их особенностей, равнодушны к их проблемам.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CD0"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некоторых исследователей, поведение учителя для одаренных детей в классе должно отвечать следующим характеристикам: он разрабатывает гибкие, индивидуализированные программы; создает теплую, эмоционально безопасную атмосферу в классе; предоставляет учащимся обратную связь; использует различные стратегии обучения; уважает личность; способствует формированию положительной самооценки ученика; уважает его ценности; поощряет творчество и работу воображения.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Учителям можно помочь развить указанные личностные и профессиональные качества тремя путями: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помощью тренингов − в достижении понимания самих себя и других;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предоставлением знаний о процессах обучения, развития и особенностях разных видов одаренности;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тренировкой умений, необходимых для того, чтобы обучать эффективно и создавать индивидуальные программы.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преподавания у прошедших специальную подготовку учителей для одаренных и обычных учителей примерно одинакова: заметная разница заключается в распределении времени на виды активности. </w:t>
      </w:r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 показывает, что в традиционном школьном обучении на 90% преобладает монолог учителя, рассчитанный на передачу учащимся знаний в готовом виде. Учителя, работающие с одаренными</w:t>
      </w:r>
      <w:r w:rsidR="0034091F"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детьми</w:t>
      </w:r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меньше говорят, меньше дают информации, устраивают демонстрации и реже решают задачи за учащихся. Вместо того чтобы самим отвечать на вопросы, они предоставляют это учащимся.</w:t>
      </w:r>
      <w:r w:rsidR="0034091F"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больше спрашивают и меньше объясняют.</w:t>
      </w:r>
      <w:r w:rsidR="0034091F"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 различия в технике постановки вопросов. Учителя одаренных гораздо больше задают открытых вопросов, помогают обсуждениям. Они провоцируют учащихся выходить за пределы первоначальных ответов. Они гораздо чаще пытаются понять, как учащиеся пришли к выводу, решению, оценке.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учителей старается прореагировать в речевой или иной форме на каждый ответ в классе, а учителя одаренных ведут себя больше как психотерапевты: они избегают реагировать на каждое высказывание. Они внимательно и с интересом выслушивают ответы, но не оценивают, находя способы показать, что они их принимают. Такое поведение приводит тому, что учащиеся больше взаимодействуют друг с другом и меньше зависят от учителя.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еобходимо ставить и решать задачу подготовки учителей специально </w:t>
      </w:r>
      <w:proofErr w:type="gramStart"/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</w:t>
      </w:r>
      <w:proofErr w:type="gramEnd"/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одаренных.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говорят, что подготовленные учителя значимо отличаются от тех, кто не прошел соответствующего обучения. Они используют методы, более подходящие для одаренных, они больше способствуют самостоятельной работе учащихся и стимулируют сложные познавательные процессы (обобщение, углубленный анализ проблем, оценку информации и т.д.). Подготовленные учителя больше ориентируются на творчество, поощряют учащихся к принятию риска.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Межличностное общение, способствующее оптимальному развитию детей с выдающимся интеллектом, должно носить характер помощи, поддержки. Это определяется такими особенностями представлений и взглядов учителя:</w:t>
      </w:r>
    </w:p>
    <w:p w:rsidR="00193CD0" w:rsidRPr="00A61050" w:rsidRDefault="00193CD0" w:rsidP="0019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представления о других: 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окружающие способны самостоятельно решать свои проблемы, они дружелюбны, имеют хорошие намерения, им присуще чувство собственного достоинства, которое следует ценить, уважать и оберегать.</w:t>
      </w:r>
    </w:p>
    <w:p w:rsidR="00193CD0" w:rsidRPr="00A61050" w:rsidRDefault="00193CD0" w:rsidP="0019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представления о себе:</w:t>
      </w:r>
      <w:r w:rsidR="0034091F"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верю, что связан с другими, а не отделен и отчужден от них, я компетентен в решении стоящих проблем, я несу ответственность за свои действия.</w:t>
      </w:r>
    </w:p>
    <w:p w:rsidR="00193CD0" w:rsidRPr="00A61050" w:rsidRDefault="00193CD0" w:rsidP="0019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учителя:</w:t>
      </w:r>
      <w:r w:rsidR="0034091F"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проявлению и развитию способностей ученика, оказать ему поддержку.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работы с одаренными детьми является 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менторство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(индивидуальное руководство).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Менторство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нескольких видах. Менторы могут привлекаться периодически к работе с группой или отдельными выдающимися учениками для того, чтобы расширить их знания о мире, профессии, специальностях и видах деятельности. Менторы могут систематически работать с малой группой или одним учащимся над проектом на протяжении какого-то времени. «Классически» вид 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менторства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с историческим пониманием этого термина — наставник, советчик, тот, кем учащийся восхищается, кому стремится подражать.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Менторство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«к учению с увлечением» и дает школьникам не только знания и умения. Оно способствует формированию положительного «образа Я» и адекватной самооценки, помогает устанавливать длительные дружеские отношения со сверстниками и благоприятствует творческим достижениям. Школьники учатся учитывать свои не только сильные, но и слабые стороны.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Базовый компонент профессиональной квалификации педагогов для работы с одаренными детьми составляют: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общая профессиональная педагогическая подготовка — предметные, психолого-педагогические и методические знания, умения и навыки;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основные профессионально значимые личностные качества педагога.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Специфический компонент профессиональной квалификации педагогов для работы с одаренными детьми образуют: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психолого-педагогические знания, умения и навыки, являющиеся результатом активного усвоения психологии и педагогики одаренности (знания об одаренности, ее видах, психологических основах, критериях и принципах выявления.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профессионально-личностная позиция педагогов, позволяющая:</w:t>
      </w:r>
    </w:p>
    <w:p w:rsidR="00193CD0" w:rsidRPr="00A61050" w:rsidRDefault="00193CD0" w:rsidP="0019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столько успешно реализовывать традиционный тип обучения (преподавания) для одаренных детей, сколько успешно активизировать и развивать детскую одаренность;</w:t>
      </w:r>
    </w:p>
    <w:p w:rsidR="00193CD0" w:rsidRPr="00A61050" w:rsidRDefault="00193CD0" w:rsidP="0019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столько управлять процессом обучения и контролировать его, сколько предоставлять учащимся свободу учиться;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профессионально значимые личностные качества педагогов: высокие уровни развития познавательной и внутренней профессиональной мотивации, 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высокая и адекватная самооценка; стремление к личностному росту и т.д.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педагогов для работы с одаренными детьми</w:t>
      </w: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1)формирование профессионально-личностной позиции педагогов. Работая с одаренными детьми, педагог должен уметь вставать в рефлексивную позицию к самому себе. Так, одним из основных психологических принципов работы с детьми является принцип «принятия другого», согласно которому учитель должен изначально принимать ученика как индивидуальность со своими уже сложившимися особенностями;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комплексный (психолого-педагогический и профессионально-личностный) характер образования педагогов;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системы консультирования и тренингов;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4)создание психолого-педагогических условий (системы факультативов, кружков, секций) для развития профессионального мастерства;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5)демократизация и гуманизация всех обучающих процедур, создание творческой и свободной атмосферы учения;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6)образовательная ступень и сфера деятельности педагогов (педагоги дошкольных учреждений, учителя начальной школы, учителя-предметники, педагоги;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особенности контингента учащихся (их возраста, состояния здоровья и 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профессиональная, 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постпрофессиональная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профессиональный опыт педагогов:</w:t>
      </w:r>
    </w:p>
    <w:p w:rsidR="00193CD0" w:rsidRPr="00A61050" w:rsidRDefault="00193CD0" w:rsidP="00193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опыт педагогической, воспитательной работы с детьми (студенты, обучающиеся в педагогических и психологических учебных заведениях; педагоги и психологи, имеющие опыт работы в массовых школах; педагоги и психологи, имеющие опыт работы с одаренными детьми в специализированных школах-интернатах, в школах и классах «</w:t>
      </w:r>
      <w:proofErr w:type="gram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одаренных» и т.п.);</w:t>
      </w:r>
    </w:p>
    <w:p w:rsidR="00193CD0" w:rsidRPr="00A61050" w:rsidRDefault="00193CD0" w:rsidP="00193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уровень полученной ранее специальной подготовки для работы с одаренными детьми (содержание и объем полученной информации по выявлению, обучению, развитию и воспитанию одаренных детей, участие в специальных 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развитию способностей, навыков педагогического взаимодействия и др., прохождение стажировки и практики и т.п.);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специфика образовательной инфраструктуры. Характерные особенности условий, в которых проводится работа с одаренными детьми, связанные с наличием тех или иных компонентов образовательной системы, которые значимы для обучения и развития одаренных детей (необходимых учебно-методических материалов, музеев, концертных залов, библиотек, театров).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соответствии с этим подготовка педагогов может строиться с учетом </w:t>
      </w:r>
      <w:r w:rsidRPr="00A6105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следующих принципов: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единства и дифференциации общего и специального обучения.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рамках общего обучения раздел по проблематике одаренности должен быть включен в курс психологии во всех психологических и педагогических вузах. Таким </w:t>
      </w:r>
      <w:proofErr w:type="gram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осуществляться необходимая первичная подготовка всех специалистов, работающих с детьми.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должно строиться с учетом специфики подготовки педагога, работающего с одаренными детьми.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Принцип </w:t>
      </w:r>
      <w:proofErr w:type="spellStart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Подготовка должна проводиться на разных этапах обучения и дальнейшей профессиональной деятельности (вуз, магистратура, курсы повышения квалификации, семинары, конференции, РМО, смотры и конкурсы профессий).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единства теоретической и практической подготовки. В ходе подготовки специалистов, работающих с одаренными детьми, необходимо сочетать теоретическую и практическую направленность. Реализация данного принципа требует подготовки соответствующих экспериментальных площадок. Но очень многое зависит от самого педагога, его творческого роста.</w:t>
      </w:r>
    </w:p>
    <w:p w:rsidR="00193CD0" w:rsidRPr="00A61050" w:rsidRDefault="00193CD0" w:rsidP="0019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Условия, мотивирующие, стимулирующие процесс развития самостоятельного творчества педагога в системе повышения квалификации:</w:t>
      </w:r>
    </w:p>
    <w:p w:rsidR="005B647A" w:rsidRPr="00A61050" w:rsidRDefault="005B647A" w:rsidP="00193C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93CD0" w:rsidRPr="00A6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предпосылок обеспечения личностно-профессионального роста педагога выступают встречи со значимыми в педагогике, психологии, методике людьми и помощь в осмыслении и преодолении профессиональных затруднений. Профессиональное развитие и становление педагога без грамотно построенного самообразовательного процесса невозможно; ведь самообразование - необходимое постоянное слагаемое жизни культурного, просвещенного человека, занятие, которое сопутствует ему всегда.</w:t>
      </w:r>
      <w:r w:rsidR="00AD211A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Наша задача в работе с интеллектуально одаренными детьми – сделать так, чтобы ребенок почувствовал себя признанным и востребованным; научить </w:t>
      </w:r>
      <w:proofErr w:type="gramStart"/>
      <w:r w:rsidR="00AD211A" w:rsidRPr="00A61050">
        <w:rPr>
          <w:rFonts w:ascii="Times New Roman" w:hAnsi="Times New Roman" w:cs="Times New Roman"/>
          <w:color w:val="000000"/>
          <w:sz w:val="24"/>
          <w:szCs w:val="24"/>
        </w:rPr>
        <w:t>конструктивно</w:t>
      </w:r>
      <w:proofErr w:type="gramEnd"/>
      <w:r w:rsidR="00AD211A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отношения с ровесниками и взрослыми людьми. Для этого необходимо повышать интеллектуальную нагрузку, излагая интересные факты, используя ИКТ, продумывая персональные задания, задания на выбор, интегрированные задания, – одним словом, делать все, чтобы развивать познавательную активности этих детей. Признание таким детям необходимо для успеха. Поэтому создание ситуаций успеха – необходимое условие для развития одаренности.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84D" w:rsidRPr="00A61050" w:rsidRDefault="005B647A" w:rsidP="00243B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Одаренных детей отличает исключительная успешность обучения. Это черта связана с высокой скоростью переработки и усвоения информации. Но одновременно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трудно, на уроке они требуют особого подхода, особой системы обучения. </w:t>
      </w:r>
    </w:p>
    <w:p w:rsidR="00A1184D" w:rsidRPr="00A61050" w:rsidRDefault="005B647A" w:rsidP="00243B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моей работы с одаренными детьми включает в себя следующие компоненты: </w:t>
      </w:r>
    </w:p>
    <w:p w:rsidR="00A1184D" w:rsidRPr="00A61050" w:rsidRDefault="005B647A" w:rsidP="00243BC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>ыявление одаренных детей</w:t>
      </w:r>
    </w:p>
    <w:p w:rsidR="00A1184D" w:rsidRPr="00A61050" w:rsidRDefault="005B647A" w:rsidP="00243BC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азвитие творческих способностей на уроках  </w:t>
      </w:r>
    </w:p>
    <w:p w:rsidR="00A1184D" w:rsidRPr="00A61050" w:rsidRDefault="005B647A" w:rsidP="00243BC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азвитие способностей во внеурочной деятельности (олимпиады, конкурсы, исследовательская работа) </w:t>
      </w:r>
    </w:p>
    <w:p w:rsidR="00243BC3" w:rsidRPr="00A61050" w:rsidRDefault="005B647A" w:rsidP="00243BC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всестороннего развития одаренных детей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43BC3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A1184D" w:rsidRPr="00A61050" w:rsidRDefault="00243BC3" w:rsidP="00243B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>На всех уроках физики я стараюсь использовать дифференциацию: д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="00A1184D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способных детей я предлагаю более сложные задачи: комбинированы с недостающими или лишними данными. 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систему задач для домашней работы учащихся, включающие в себя качественные, расчетные экспериментальные задачи с нарастающим уровнем сложности. </w:t>
      </w:r>
    </w:p>
    <w:p w:rsidR="004D0758" w:rsidRPr="00A61050" w:rsidRDefault="005B647A" w:rsidP="00243B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>Одним из методов работы с одарёнными детьми является работа с использованием информационно-коммуникативных технологий, что позволяет мне развивать у школьников интеллектуальную сферу, особенно сообразительность и критичность мышления, воображение, умение концентрировать внимание, познавательные умения и умения учиться. Вместе с тем активно развивается не только интерес к учению, но и такие качества, как мотивация достижения, стремление к поиску. Возможность практической деятельности учащихся в виртуальном режиме обеспечила доступность всех групп учащихся к освоению программного материала по физике. Использование современных мультимедийных пособий по физике позволило увидеть многие физические процессы, которые невозможно продемонстрировать в рамках обычной физической лаборатории на основе опытов</w:t>
      </w:r>
      <w:proofErr w:type="gramStart"/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Такие сложные физические явления дети увидели в компьютерном исполне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нии. </w:t>
      </w:r>
      <w:proofErr w:type="gramStart"/>
      <w:r w:rsidRPr="00A61050">
        <w:rPr>
          <w:rFonts w:ascii="Times New Roman" w:hAnsi="Times New Roman" w:cs="Times New Roman"/>
          <w:color w:val="000000"/>
          <w:sz w:val="24"/>
          <w:szCs w:val="24"/>
        </w:rPr>
        <w:t>Такие технологии позволили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аналитическую работу учащихся по выявлению физических особенностей 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>изготовления физических приборов, проводить сравнение различных физических процессов, составлять различные ф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изические карты при анализе физических 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>процессов изготовления объекта, формировать у учащихся образную, зрительную, сл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>уховую и эмоциональную память, в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>оспитывать у учащихся эстетические, познавательные качества, формировать ключевые компетентности необходимые учащимся в не школьных стен.</w:t>
      </w:r>
      <w:proofErr w:type="gramEnd"/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Целенаправленная организация работы с презентационным материалом на уроках физики позволяет наиболее полно использовать естественно-научный потенциал данного предмета и компетентнос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t>тно-ориентированный подход</w:t>
      </w:r>
      <w:proofErr w:type="gramStart"/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1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0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4D0758" w:rsidRPr="00A61050">
        <w:rPr>
          <w:rFonts w:ascii="Times New Roman" w:hAnsi="Times New Roman" w:cs="Times New Roman"/>
          <w:color w:val="000000"/>
          <w:sz w:val="24"/>
          <w:szCs w:val="24"/>
        </w:rPr>
        <w:t>Все это создает комфортные условия для самореализации и самовыражения одаренной личности, учащиеся приобретают способность предлагать большое количество оригинальных, разнообразных идей и различные стратегии решения проблем, что формирует и развивает вербальную беглость, гибкость, оригинальность.</w:t>
      </w:r>
    </w:p>
    <w:p w:rsidR="00802A5D" w:rsidRPr="00A61050" w:rsidRDefault="0087134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D211A" w:rsidRPr="00A61050">
          <w:rPr>
            <w:rStyle w:val="a3"/>
            <w:rFonts w:ascii="Times New Roman" w:hAnsi="Times New Roman" w:cs="Times New Roman"/>
            <w:sz w:val="24"/>
            <w:szCs w:val="24"/>
          </w:rPr>
          <w:t>http://www.myshared.ru/slide/333202/</w:t>
        </w:r>
      </w:hyperlink>
      <w:r w:rsidR="00AD211A" w:rsidRPr="00A6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http://cptd.ippk.arkh-edu.ru/teacher/foreign_exp/detail.php?SECTION_ID=&amp;ELEMENT_ID=148498 </w:t>
      </w:r>
      <w:hyperlink r:id="rId7" w:history="1">
        <w:r w:rsidR="00AD211A" w:rsidRPr="00A61050">
          <w:rPr>
            <w:rStyle w:val="a3"/>
            <w:rFonts w:ascii="Times New Roman" w:hAnsi="Times New Roman" w:cs="Times New Roman"/>
            <w:sz w:val="24"/>
            <w:szCs w:val="24"/>
          </w:rPr>
          <w:t>http://www.dissercat.com/content/professionalnaya-podgotovka-pedagoga-k-rabote-s-odarennymi-uchashchimisya-v-usl                                                                             http://yspu.org/conferences/Realizaciya_standartov_2-go_pokoleniya_v_shkole/Podgotovka_uchitelya_k_rabote_s_odarennymi_det'mi.pdfoviyakh-selsk</w:t>
        </w:r>
      </w:hyperlink>
      <w:r w:rsidR="00AD211A" w:rsidRPr="00A6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802A5D" w:rsidRPr="00A6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1C3"/>
    <w:multiLevelType w:val="hybridMultilevel"/>
    <w:tmpl w:val="6AE422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8024486"/>
    <w:multiLevelType w:val="multilevel"/>
    <w:tmpl w:val="2E1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11949"/>
    <w:multiLevelType w:val="multilevel"/>
    <w:tmpl w:val="794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41BD3"/>
    <w:multiLevelType w:val="multilevel"/>
    <w:tmpl w:val="611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0"/>
    <w:rsid w:val="00044660"/>
    <w:rsid w:val="00193CD0"/>
    <w:rsid w:val="00243BC3"/>
    <w:rsid w:val="0034091F"/>
    <w:rsid w:val="004D0758"/>
    <w:rsid w:val="005B647A"/>
    <w:rsid w:val="00802A5D"/>
    <w:rsid w:val="00871346"/>
    <w:rsid w:val="00A1184D"/>
    <w:rsid w:val="00A36F0D"/>
    <w:rsid w:val="00A61050"/>
    <w:rsid w:val="00AD211A"/>
    <w:rsid w:val="00BD1B2D"/>
    <w:rsid w:val="00C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11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40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091F"/>
  </w:style>
  <w:style w:type="paragraph" w:styleId="a6">
    <w:name w:val="List Paragraph"/>
    <w:basedOn w:val="a"/>
    <w:uiPriority w:val="34"/>
    <w:qFormat/>
    <w:rsid w:val="005B647A"/>
    <w:pPr>
      <w:ind w:left="720"/>
      <w:contextualSpacing/>
    </w:pPr>
  </w:style>
  <w:style w:type="table" w:styleId="a7">
    <w:name w:val="Table Grid"/>
    <w:basedOn w:val="a1"/>
    <w:uiPriority w:val="59"/>
    <w:rsid w:val="00A6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11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40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091F"/>
  </w:style>
  <w:style w:type="paragraph" w:styleId="a6">
    <w:name w:val="List Paragraph"/>
    <w:basedOn w:val="a"/>
    <w:uiPriority w:val="34"/>
    <w:qFormat/>
    <w:rsid w:val="005B647A"/>
    <w:pPr>
      <w:ind w:left="720"/>
      <w:contextualSpacing/>
    </w:pPr>
  </w:style>
  <w:style w:type="table" w:styleId="a7">
    <w:name w:val="Table Grid"/>
    <w:basedOn w:val="a1"/>
    <w:uiPriority w:val="59"/>
    <w:rsid w:val="00A6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sercat.com/content/professionalnaya-podgotovka-pedagoga-k-rabote-s-odarennymi-uchashchimisya-v-usl%20%20%20%20%20%20%20%20%20%20%20%20%20%20%20%20%20%20%20%20%20%20%20%20%20%20%20%20%20%20%20%20%20%20%20%20%20%20%20%20%20%20%20%20%20%20%20%20%20%20%20%20%20%20%20%20%20%20%20%20%20%20%20%20%20%20%20%20%20%20%20%20%20%20%20%20%20http://yspu.org/conferences/Realizaciya_standartov_2-go_pokoleniya_v_shkole/Podgotovka_uchitelya_k_rabote_s_odarennymi_det'mi.pdfoviyakh-sel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3332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Окунева</cp:lastModifiedBy>
  <cp:revision>7</cp:revision>
  <dcterms:created xsi:type="dcterms:W3CDTF">2016-11-13T13:27:00Z</dcterms:created>
  <dcterms:modified xsi:type="dcterms:W3CDTF">2016-12-05T10:25:00Z</dcterms:modified>
</cp:coreProperties>
</file>