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A" w:rsidRPr="00905F19" w:rsidRDefault="0014691A" w:rsidP="0090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r w:rsidRPr="00905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Материально – техническое обеспечение и оснащенность образовательного процесса, в том числе для инвалидов и лиц с ограниченными возможностями здоровья</w:t>
      </w:r>
    </w:p>
    <w:p w:rsidR="0014691A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05F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Общежития и интерната школа не предоставляет</w:t>
      </w:r>
      <w:r w:rsidRPr="00905F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905F19" w:rsidRPr="00905F19" w:rsidRDefault="00905F19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2C0E7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 наличии оборудованных учебных кабинетов</w:t>
      </w:r>
    </w:p>
    <w:p w:rsidR="00905F19" w:rsidRPr="00905F19" w:rsidRDefault="00905F19" w:rsidP="00905F1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278"/>
        <w:gridCol w:w="1111"/>
        <w:gridCol w:w="1860"/>
      </w:tblGrid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учебных кабинетов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кабинетов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vAlign w:val="center"/>
            <w:hideMark/>
          </w:tcPr>
          <w:p w:rsidR="00DF61C0" w:rsidRPr="00905F19" w:rsidRDefault="00DF61C0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101,107,108,110,111</w:t>
            </w:r>
          </w:p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112,113,114,209,213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русского языка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206,212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математики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104,204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информатики и ИКТ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химии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физики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ОБЖ</w:t>
            </w:r>
          </w:p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истории и обществознания</w:t>
            </w:r>
          </w:p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географии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117, 215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2C0E7D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2C0E7D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Мастерские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2C0E7D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Мастерские (в отдельно стоящем здании)</w:t>
            </w:r>
          </w:p>
        </w:tc>
      </w:tr>
      <w:tr w:rsidR="0014691A" w:rsidRPr="00905F19" w:rsidTr="00905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91A" w:rsidRPr="00905F19" w:rsidRDefault="002C0E7D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Кабинет домоводства</w:t>
            </w:r>
          </w:p>
        </w:tc>
        <w:tc>
          <w:tcPr>
            <w:tcW w:w="0" w:type="auto"/>
            <w:vAlign w:val="center"/>
            <w:hideMark/>
          </w:tcPr>
          <w:p w:rsidR="0014691A" w:rsidRPr="00905F19" w:rsidRDefault="0014691A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14691A" w:rsidRPr="00905F19" w:rsidRDefault="00905F19" w:rsidP="0090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</w:tr>
    </w:tbl>
    <w:p w:rsidR="002C0E7D" w:rsidRDefault="002C0E7D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учебных кабинетах имеются автоматизированные рабочие места для учителей, мультимедийные проекто</w:t>
      </w:r>
      <w:r w:rsidR="002C0E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 с экранами. В кабинете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C0E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информатики и ИКТ (202) 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обучающиеся могут работать в сети Интернет.</w:t>
      </w:r>
    </w:p>
    <w:p w:rsidR="002C0E7D" w:rsidRPr="00905F19" w:rsidRDefault="002C0E7D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2C0E7D" w:rsidRDefault="0014691A" w:rsidP="002C0E7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C0E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 наличии объектов для проведения практических занятий</w:t>
      </w:r>
    </w:p>
    <w:p w:rsidR="002C0E7D" w:rsidRPr="002C0E7D" w:rsidRDefault="002C0E7D" w:rsidP="002C0E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 Для проведения практических занятий в школе фу</w:t>
      </w:r>
      <w:r w:rsidR="002C0E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нкционируют кабинеты: 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химии, информатики, физики, географии, лаборатории при кабинетах физики, химии, мастерская и кабинет домоводства и обслуживающего труда. Практические занятия проводятся в специализированных кабинетах: химии, информатики, физики, географии. Лаборатории при кабинетах физики, хими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оснащены необходимым оборудованием по проведению демонстрационных опытов и практических работ. 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школе есть актовый зал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200 посадочных мест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 кабинет психологической разгрузки.</w:t>
      </w:r>
    </w:p>
    <w:p w:rsidR="00F673FC" w:rsidRPr="00905F19" w:rsidRDefault="00F673FC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F673FC" w:rsidRDefault="0014691A" w:rsidP="00F673F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673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Библиотека</w:t>
      </w:r>
    </w:p>
    <w:p w:rsidR="00F673FC" w:rsidRPr="00F673FC" w:rsidRDefault="00F673FC" w:rsidP="00F673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работы библиотеки: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содействие развитию творческих способностей учащихся, формированию духовно-нравственной и здоровой личности, обеспечение учебно-воспитательного процесса учебной литературой.</w:t>
      </w:r>
    </w:p>
    <w:p w:rsidR="0014691A" w:rsidRPr="00905F19" w:rsidRDefault="0014691A" w:rsidP="00F6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Задачи: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Создание условий для развития всесторонне развитой личности.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Формирование гражданско-патриотической позиции.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Воспитание здорового образа жизни.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Нравственно-эстетическое воспитание учащихся.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Совершенствование традиционных и освоение новых технологий.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Услуги, предоставляемые библиотекой: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выдача учебной литературы;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подборка и выдача художественной литературы по запросу учащихся, педагогов, родителей;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 с компьютером (поиск информации в сети Интернет, создание докладов и рефератов и т.д.);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организация тематических выставок к юбилейным и праздничным датам;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проведение библиотечных уроков для учащихся.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Библиотека оснащена компьютером, подключенным к сети Интернет.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библиотеке есть </w:t>
      </w:r>
      <w:proofErr w:type="spell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медиатека</w:t>
      </w:r>
      <w:proofErr w:type="spell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которой пользуются и педагоги, и обучающиеся.</w:t>
      </w:r>
    </w:p>
    <w:p w:rsidR="00F673FC" w:rsidRPr="00F673FC" w:rsidRDefault="0014691A" w:rsidP="00905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библиотеке (книжном фонде) книг (включа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школьные учебники) (</w:t>
      </w:r>
      <w:proofErr w:type="spellStart"/>
      <w:proofErr w:type="gramStart"/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</w:t>
      </w:r>
      <w:proofErr w:type="spellEnd"/>
      <w:proofErr w:type="gramEnd"/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- 19655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т. ч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школьных учебников (</w:t>
      </w:r>
      <w:proofErr w:type="spellStart"/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</w:t>
      </w:r>
      <w:proofErr w:type="spellEnd"/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– 7855.</w:t>
      </w:r>
    </w:p>
    <w:p w:rsidR="0014691A" w:rsidRPr="00905F19" w:rsidRDefault="0014691A" w:rsidP="00F67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6F6D53" w:rsidRDefault="0014691A" w:rsidP="00F673F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673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об объектах спорта</w:t>
      </w:r>
    </w:p>
    <w:p w:rsidR="006F6D53" w:rsidRPr="00F673FC" w:rsidRDefault="006F6D53" w:rsidP="006F6D5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проведения уроков физической культуры и обеспечения внеурочной деятельности детей в школе имеются 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большой 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спортивный зал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отдельно стоящем здании, малый спортивный зал, 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плоскостные спортивные сооружения – волейбольная, баскетбольная спортивные площадки, 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также спортивная площадка по мини футболу, площадка общей физической подготовки</w:t>
      </w:r>
      <w:r w:rsidR="006F6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 подвижным играм, тренажерная.</w:t>
      </w:r>
    </w:p>
    <w:p w:rsidR="0014691A" w:rsidRDefault="006F6D53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Спортивные</w:t>
      </w:r>
      <w:r w:rsidR="0014691A"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r w:rsidR="0014691A"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r w:rsidR="0014691A"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одимым спортивным оборудованием:</w:t>
      </w:r>
    </w:p>
    <w:p w:rsidR="006F6D53" w:rsidRDefault="006F6D53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Малый спортивный зал:</w:t>
      </w:r>
    </w:p>
    <w:p w:rsidR="006F6D53" w:rsidRDefault="006F6D53" w:rsidP="006F6D5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Шведские стенки – 4</w:t>
      </w:r>
    </w:p>
    <w:p w:rsidR="006F6D53" w:rsidRDefault="006F6D53" w:rsidP="006F6D5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Гимнастические скамейки, лавки – 3</w:t>
      </w:r>
    </w:p>
    <w:p w:rsidR="006F6D53" w:rsidRDefault="006F6D53" w:rsidP="006F6D5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Конь гимнастический – 1</w:t>
      </w:r>
    </w:p>
    <w:p w:rsidR="006F6D53" w:rsidRPr="006F6D53" w:rsidRDefault="006F6D53" w:rsidP="006F6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6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Большой спортивный зал: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Батуты – 2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Беговая дорожка – 1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Тренажер-велосипед – 3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Станок для пресса – 3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Станок (многофункциональный) – 1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Маты гимнастические – 13</w:t>
      </w:r>
    </w:p>
    <w:p w:rsidR="006F6D53" w:rsidRDefault="006F6D53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Корзина для мячей</w:t>
      </w:r>
      <w:r w:rsidR="00CF3A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1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Блины атлетические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Конь гимнастический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Степы – 8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Стойки – 10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Палки гимнастические – 9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Скамейки – 7</w:t>
      </w:r>
    </w:p>
    <w:p w:rsidR="00CF3A02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Стенка гимнастическая – 13</w:t>
      </w:r>
    </w:p>
    <w:p w:rsidR="00CF3A02" w:rsidRPr="006F6D53" w:rsidRDefault="00CF3A02" w:rsidP="006F6D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Стол теннисный - 6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инвалидов и лиц с ОВЗ при необходимости разрабатываются индивидуальные программы занятий физической культурой с учетом медицинских показаний и рекомендаций в соответствии с имеющейся материальной базой.</w:t>
      </w: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территории школы имеется площадка с уличными антивандальными тренажерами.</w:t>
      </w:r>
    </w:p>
    <w:p w:rsidR="00CF3A02" w:rsidRPr="00905F19" w:rsidRDefault="00CF3A02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CF3A02" w:rsidRDefault="0014691A" w:rsidP="00CF3A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Доступ для инвалидов и лиц с ограниченными возможностями здоровья</w:t>
      </w:r>
    </w:p>
    <w:p w:rsidR="00CF3A02" w:rsidRPr="00CF3A02" w:rsidRDefault="00CF3A02" w:rsidP="00CF3A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инвалидов и лиц с ограниченными возможностями здоровья оборудована кнопка вызова, для удобства ориентирования слабовидящих людей на входных ступенях выполнена контрастная полоса ярко-жёлтого цвета.</w:t>
      </w:r>
    </w:p>
    <w:p w:rsidR="00CF3A02" w:rsidRPr="00905F19" w:rsidRDefault="00CF3A02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CF3A02" w:rsidRDefault="0014691A" w:rsidP="00CF3A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об условиях питания обучающихся</w:t>
      </w:r>
    </w:p>
    <w:p w:rsidR="00CF3A02" w:rsidRPr="00CF3A02" w:rsidRDefault="00CF3A02" w:rsidP="00CF3A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Обучающиеся школы обеспечены двухразовым горячим питанием, которое осуществляется через столовую на </w:t>
      </w:r>
      <w:r w:rsidR="00F673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160 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посадочных мест. Имеется оборудованное кухонное помещение для приготовления пищи. Обеспечена работа столовой по реализации буф</w:t>
      </w:r>
      <w:r w:rsidR="00CF3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етной продукции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Питание организовано в соответствии с графиком, утвержденным директором школы.</w:t>
      </w:r>
    </w:p>
    <w:p w:rsidR="00CF3A02" w:rsidRPr="00905F19" w:rsidRDefault="00CF3A02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CF3A02" w:rsidRDefault="0014691A" w:rsidP="00CF3A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об условиях охраны здоровья обучающихся</w:t>
      </w:r>
    </w:p>
    <w:p w:rsidR="00CF3A02" w:rsidRPr="00CF3A02" w:rsidRDefault="00CF3A02" w:rsidP="00CF3A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Охрана здоровья обучающихся и их безопасность обеспечена комплексом мероприятий. В школе по договору с МУЗ «Детская городская больница» работает фельдшер, осуществляющий все необходимые виды профилактической и необходимой медицинской помощи, в том числе вакцинацию. Имеется оборудованный медицинский кабинет с процедурной комнатой.</w:t>
      </w: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действует особый пропускной режим, работает система видеонаблюдения, имеется тревожная кнопка, автоматическая пожарная сигнализация, осуществляются меры по противопожарной и антитеррористической безопасности. Систематически проводятся мероприятия с обучающимися и работниками школы по действиям при ЧС, при пожаре, в том числе плановые тренировки с эвакуацией из здания.</w:t>
      </w:r>
    </w:p>
    <w:p w:rsidR="00CF3A02" w:rsidRPr="00905F19" w:rsidRDefault="00CF3A02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CF3A02" w:rsidRDefault="0014691A" w:rsidP="00CF3A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CF3A02" w:rsidRPr="00CF3A02" w:rsidRDefault="00CF3A02" w:rsidP="00CF3A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имеется</w:t>
      </w:r>
      <w:r w:rsidR="00CF3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F3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65 компьютеров, 55 из которых использую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тся в учебных целях, в том числе 22 ноутбука, </w:t>
      </w:r>
      <w:r w:rsidR="00CF3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интерактивны</w:t>
      </w:r>
      <w:r w:rsidR="00CF3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доски, 12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комплектов мультимедийного оборудовани</w:t>
      </w:r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я-</w:t>
      </w:r>
      <w:proofErr w:type="gram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проектор и экран. В компьютерном классе имеется единая локальная сеть.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Включение в урок мультимедиа материалов (видео, звука, иллюстрационного материала) повышает его наглядность,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 позволяет включить межпредметные интеграционные процессы, а сетевые возможности компьютера позволяют выйти в поисках необходимой информации за рамки учебной аудитории.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Школа имеет доступ к сети Интернет. Вся работа в сети Интернет для </w:t>
      </w:r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школе строго регламентирована.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предоставленного оператором услуг связи.</w:t>
      </w: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 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CF3A02" w:rsidRPr="00905F19" w:rsidRDefault="00CF3A02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CF3A02" w:rsidRDefault="0014691A" w:rsidP="00CF3A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Электронные образовательные ресурсы, к которым обеспечивается доступ </w:t>
      </w:r>
      <w:proofErr w:type="gramStart"/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CF3A02" w:rsidRPr="00CF3A02" w:rsidRDefault="00CF3A02" w:rsidP="00CF3A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Электронные образовательные ресурсы - </w:t>
      </w:r>
      <w:hyperlink r:id="rId6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http://edu.ru/db/portal/sites/res_page.htm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Единое окно доступа к образовательным ресурсам - </w:t>
      </w:r>
      <w:hyperlink r:id="rId7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http://window.edu.ru/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Медиатека образовательных ресурсов - </w:t>
      </w:r>
      <w:hyperlink r:id="rId8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http://store.temocenter.ru/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Официальный информационный портал ЕГЭ - </w:t>
      </w:r>
      <w:hyperlink r:id="rId9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http://www.ege.edu.ru/ru/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Федеральное государственное научное учреждение "Федеральный институт педагогических измерений" - </w:t>
      </w:r>
      <w:hyperlink r:id="rId10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http://www.fipi.ru/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Ссылки на сайты официальных организаций системы образования</w:t>
      </w:r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Министерство образования и науки Российской Федерации - </w:t>
      </w:r>
      <w:hyperlink r:id="rId11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http://минобрнауки.рф/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портал "Российское образование" - </w:t>
      </w:r>
      <w:hyperlink r:id="rId12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http://www.edu.ru/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Информационная система "Единое окно доступа к образовательным ресурсам" - </w:t>
      </w:r>
      <w:hyperlink r:id="rId13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http://window.edu.ru/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Единая коллекция цифровых образовательных ресурсов - </w:t>
      </w:r>
      <w:hyperlink r:id="rId14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http://school-collection.edu.ru/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центр информационно-образовательных ресурсов - </w:t>
      </w:r>
      <w:hyperlink r:id="rId15" w:tgtFrame="_blank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http://fcior.edu.ru/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Сетевые образовательные сообщества</w:t>
      </w:r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Открытый класс </w:t>
      </w:r>
      <w:hyperlink r:id="rId16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http://www.openclass.ru</w:t>
        </w:r>
      </w:hyperlink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Образовательные программы и проекты:</w:t>
      </w:r>
    </w:p>
    <w:p w:rsidR="0014691A" w:rsidRPr="00905F19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Сеть творческих учителей </w:t>
      </w:r>
      <w:hyperlink r:id="rId17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http://it-n.ru/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Обучение для будущего Дистанционный курс </w:t>
      </w:r>
      <w:hyperlink r:id="rId18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http://teachonline.intel.com/ru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Обучение для будущего </w:t>
      </w:r>
      <w:hyperlink r:id="rId19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http://www.iteach.ru/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Российский детский Интернет Фестиваль </w:t>
      </w:r>
      <w:hyperlink r:id="rId20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http://www.childfest.ru/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Летописи </w:t>
      </w:r>
      <w:hyperlink r:id="rId21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http://www.letopisi.ru/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Федеральные образовательные порталы:</w:t>
      </w:r>
    </w:p>
    <w:p w:rsidR="0014691A" w:rsidRDefault="0014691A" w:rsidP="00905F19">
      <w:pPr>
        <w:spacing w:after="0" w:line="240" w:lineRule="auto"/>
        <w:rPr>
          <w:rFonts w:ascii="Times New Roman" w:eastAsia="Times New Roman" w:hAnsi="Times New Roman" w:cs="Times New Roman"/>
          <w:color w:val="DC3700"/>
          <w:sz w:val="21"/>
          <w:szCs w:val="21"/>
          <w:u w:val="single"/>
          <w:lang w:eastAsia="ru-RU"/>
        </w:rPr>
      </w:pPr>
      <w:proofErr w:type="spellStart"/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</w:t>
      </w:r>
      <w:proofErr w:type="gram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</w:t>
      </w:r>
      <w:proofErr w:type="spell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Информика</w:t>
      </w:r>
      <w:proofErr w:type="spell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22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www.informika.ru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Российский общеобразовательный портал </w:t>
      </w:r>
      <w:hyperlink r:id="rId23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http://school.edu.ru/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Естественно-научный образовательный портал </w:t>
      </w:r>
      <w:hyperlink r:id="rId24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http://www.en.edu.ru/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Федеральный правовой портал "Юридическая Россия" </w:t>
      </w:r>
      <w:hyperlink r:id="rId25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http://www.law.edu.ru/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Социально-гуманитарное и политологическое образование </w:t>
      </w:r>
      <w:hyperlink r:id="rId26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http://www.humanities.edu.ru/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Информационно-коммуникационные технологии в образовании </w:t>
      </w:r>
      <w:hyperlink r:id="rId27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http://www.ict.edu.ru/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Образовательный портал "Русский язык" </w:t>
      </w:r>
      <w:hyperlink r:id="rId28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http://ruslang.edu.ru/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Российский портал открытого образования </w:t>
      </w:r>
      <w:hyperlink r:id="rId29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http://www.openet.edu.ru/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Федеральный портал "Дополнительное образование детей" </w:t>
      </w:r>
      <w:hyperlink r:id="rId30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http://www.vidod.edu.ru/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Федеральный портал "Здоровье и образование" </w:t>
      </w:r>
      <w:hyperlink r:id="rId31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http://www.valeo.edu.ru/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Федеральный портал по научной и инновационной деятельности </w:t>
      </w:r>
      <w:hyperlink r:id="rId32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http://sci-innov.ru/</w:t>
        </w:r>
      </w:hyperlink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Электронная библиотека учебников и методических материалов </w:t>
      </w:r>
      <w:hyperlink r:id="rId33" w:history="1">
        <w:r w:rsidRPr="00905F19">
          <w:rPr>
            <w:rFonts w:ascii="Times New Roman" w:eastAsia="Times New Roman" w:hAnsi="Times New Roman" w:cs="Times New Roman"/>
            <w:color w:val="DC3700"/>
            <w:sz w:val="21"/>
            <w:szCs w:val="21"/>
            <w:u w:val="single"/>
            <w:lang w:eastAsia="ru-RU"/>
          </w:rPr>
          <w:t>http://window.edu.ru/</w:t>
        </w:r>
      </w:hyperlink>
    </w:p>
    <w:p w:rsidR="00CF3A02" w:rsidRPr="00905F19" w:rsidRDefault="00CF3A02" w:rsidP="0090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CF3A02" w:rsidRDefault="0014691A" w:rsidP="00CF3A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F3A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обучения и воспитания, в том числе для инвалидов и лиц с ОВЗ</w:t>
      </w:r>
    </w:p>
    <w:p w:rsidR="00CF3A02" w:rsidRPr="00CF3A02" w:rsidRDefault="00CF3A02" w:rsidP="00CF3A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Специальных технических средств коллективного и индивидуального обучения и воспитания для инвалидов и лиц с ОВЗ в школе не имеется.</w:t>
      </w:r>
    </w:p>
    <w:p w:rsidR="00B7616E" w:rsidRPr="00905F19" w:rsidRDefault="00B7616E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имеются следующие средства обучения и воспитания, которые широко используются в учебно-воспитательном процессе: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Печатные (учебники и учебные пособия, книги для чтения, хрестоматии, рабочие тетради, атласы, раздаточный материал и т.д.);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Электронные образовательные ресурсы;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Аудиовизуальные (слайды, видеофильмы образовательные, учебные кинофильмы, учебные фильмы на цифровых носителях);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Наглядные плоскостные (плакаты, карты настенные, иллюстрации настенные, магнитные доски);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Демонстрационные (гербарии, муляжи, макеты, стенды, модели в разрезе, модели демонстрационные);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Учебные приборы (компас, барометр, колбы, и т.д.);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 Тренажёры и спортивное оборудование (тренажёры, гимнастическое оборудование, спортивные снаряды, мячи и т.п.).</w:t>
      </w:r>
    </w:p>
    <w:p w:rsidR="0014691A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образовательной организации. Являясь компонентом учебно-воспитательного процесса, средства обучения и воспитания оказывают большое влияние на все другие его компоненты — цели, содержание, формы, методы.</w:t>
      </w:r>
    </w:p>
    <w:p w:rsidR="00B7616E" w:rsidRPr="00905F19" w:rsidRDefault="00B7616E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B7616E" w:rsidRDefault="0014691A" w:rsidP="00B7616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761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Условия получения образования детьми-инвалидами и детьми с ограниченными возможностями здоровья в </w:t>
      </w:r>
      <w:r w:rsidR="00B7616E" w:rsidRPr="00B761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 Волгодонске</w:t>
      </w:r>
    </w:p>
    <w:p w:rsidR="00B7616E" w:rsidRPr="00905F19" w:rsidRDefault="00B7616E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ни у кого не вызывает сомнений значимость роли, которую играет образование в процессе социальной интеграции лиц с ограниченными возможностями здоровья и детей-инвалидов.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Интеграция детей с ограниченными возможностями здоровья в массовые школы - мировой процесс, в который вовлечены все высокоразвитые страны, достигшие определенного уровня экономического, культурного, правового развития, и конечно наша Россия. Безусловно, наш город не может оставаться вне этих мировых тенденций развития. </w:t>
      </w:r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Инклюзивное образование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системе образования города Волгодонска ведется целенаправленная работа по обеспечению доступности получения образования детьми с ОВЗ и детьми - инвалидами. В настоящее время всем детям-инвалидам, которые обучаются в МБОУ СШ №</w:t>
      </w:r>
      <w:r w:rsidR="00B761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г.Волгодонска, рекомендовано обучение в массовой школе без создания особых условий.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Системообразующим компонентом психолого-педагогического сопровождения детей с ограниченными возможностями здоровья является деятельность городской психолого-медико-педагогической комиссии (ПМПК). По направлению образовательных учреждений специалисты ПМПК проводят комплексное обследование индивидуальных особенностей детей, выявление их образовательных и социальных потребностей, рисков и ограничений адаптации и социализации. На основании результатов обследования определяется оптимальный образовательный маршрут детей с ограниченными возможностями здоровья, образовательная программа, характер психолого-педагогической и </w:t>
      </w:r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помощи.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Особая роль по информационно-методическому обеспечению инклюзивного образования, оказанию методической помощи специалистам образовательных учреждений по сопровождения детей с ОВЗ и инвалидностью отводится центру психолого-педагогической, медицинской и социальной помощи «Гармония». На базе Центра организована работа городского семейного клуба для родителей детей-инвалидов со сложной структурой дефекта, направленная на оказание всесторонней психолого-педагогической помощи по вопросам оптимизации воспитания и социализации их детей, обеспечения эффективного взаимодействия родителей и специалистов системы образования города. В штатное расписание центра введены ставки сурдопедагога и тифлопедагога, что позволяет оказывать необходимую помощь </w:t>
      </w:r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нарушениями слуха и зрения.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Государственная программа «Доступная среда» реализуется в 6 общеобразовательных учреждениях города: МБОУ СШ №9 имени </w:t>
      </w:r>
      <w:proofErr w:type="spell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И.Ф.Учаева</w:t>
      </w:r>
      <w:proofErr w:type="spell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МБОУ СШ №11, МБОУ СШ №15, МБОУ СШ №21, МБОУ СШ «Центр образования», МБОУ «Лицей №24», и с 2016 года создана универсальная </w:t>
      </w:r>
      <w:proofErr w:type="spell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безбарьерная</w:t>
      </w:r>
      <w:proofErr w:type="spell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среда для инклюзивного образования детей-инвалидов в МБДОУ ДС «Одуванчик» г.Волгодонска и МБУДО «Центр «Радуга» г.Волгодонска.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Организация обучения детей-инвалидов в обычных общеобразовательных учреждениях, преимущественно по месту жительства, позволяет избежать помещения их на длительный срок в </w:t>
      </w:r>
      <w:proofErr w:type="spell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интернатные</w:t>
      </w:r>
      <w:proofErr w:type="spell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учреждения, создать условия для проживания и воспитания детей в семье и обеспечить их постоянное общение со сверстниками. Это способствует формированию толерантного отношения граждан к проблемам детей с ограниченными возможностями здоровья, эффективному решению проблем их социальной адаптации и интеграции в общество.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прохождении государственной итоговой аттестации по образовательным программам основного общего и среднего общего образования выпускники с ограниченными возможностями здоровья, дети-инвалиды вправе выбирать форму прохождения ГИА (ОГЭ, ЕГЭ, ГВЭ).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 ОВЗ и дети-инвалиды имеют возможность получать дополнительное образование в учреждениях дополнительного образования города в различных кружках, секциях.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Важнейшим условием эффективности интегрированного и инклюзивного образования является ресурсное обеспечение. Коррекционно-развивающую деятельность с детьми с ОВЗ и детьми-инвалидами осуществляет </w:t>
      </w:r>
      <w:proofErr w:type="gramStart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педагог-психологов</w:t>
      </w:r>
      <w:proofErr w:type="gramEnd"/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помощи детям с проблемами в развитии предусматривает взаимодействие специалистов, как в условиях отдельного учреждения, так и в межведомственном пространстве муниципалитета. Образовательные учреждения города взаимодействуют с социально ориентированными городскими общественными организациями инвалидов, учреждениями здравоохранения, социальной защиты, Бюро МСЭ.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образования детей с ОВЗ и детей-инвалидов в городе постоянно расширяется и совершенствуется. Ближайшими перспективами ее развития, повышения качества образовательных услуг являются: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совершенствование системы раннего выявления детей с проблемами развития и оказания им своевременной помощи;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-организация деятельности общеобразовательных учреждений по введению Федеральных государственных образовательных стандартов начального общего образования обучающихся с ограниченными возможностями здоровья;</w:t>
      </w:r>
    </w:p>
    <w:p w:rsidR="0014691A" w:rsidRPr="00905F19" w:rsidRDefault="0014691A" w:rsidP="009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F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-совершенствование разнообразных форм повышения профессионального мастерства педагогических работников в инклюзивной практике.</w:t>
      </w:r>
    </w:p>
    <w:bookmarkEnd w:id="0"/>
    <w:p w:rsidR="00BB68D2" w:rsidRPr="00905F19" w:rsidRDefault="00BB68D2" w:rsidP="00905F19">
      <w:pPr>
        <w:spacing w:after="0"/>
        <w:rPr>
          <w:rFonts w:ascii="Times New Roman" w:hAnsi="Times New Roman" w:cs="Times New Roman"/>
        </w:rPr>
      </w:pPr>
    </w:p>
    <w:sectPr w:rsidR="00BB68D2" w:rsidRPr="0090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9D2"/>
    <w:multiLevelType w:val="multilevel"/>
    <w:tmpl w:val="2BD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94186"/>
    <w:multiLevelType w:val="hybridMultilevel"/>
    <w:tmpl w:val="E1F8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118"/>
    <w:multiLevelType w:val="hybridMultilevel"/>
    <w:tmpl w:val="F87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6025"/>
    <w:multiLevelType w:val="hybridMultilevel"/>
    <w:tmpl w:val="5C6C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7EFC"/>
    <w:multiLevelType w:val="multilevel"/>
    <w:tmpl w:val="B5B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E8"/>
    <w:rsid w:val="0014691A"/>
    <w:rsid w:val="002C0E7D"/>
    <w:rsid w:val="00412BA2"/>
    <w:rsid w:val="006F6D53"/>
    <w:rsid w:val="00905F19"/>
    <w:rsid w:val="00B7616E"/>
    <w:rsid w:val="00BB68D2"/>
    <w:rsid w:val="00CF3A02"/>
    <w:rsid w:val="00DF61C0"/>
    <w:rsid w:val="00E911E8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1A"/>
    <w:rPr>
      <w:b/>
      <w:bCs/>
    </w:rPr>
  </w:style>
  <w:style w:type="character" w:styleId="a5">
    <w:name w:val="Hyperlink"/>
    <w:basedOn w:val="a0"/>
    <w:uiPriority w:val="99"/>
    <w:semiHidden/>
    <w:unhideWhenUsed/>
    <w:rsid w:val="001469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1A"/>
    <w:rPr>
      <w:b/>
      <w:bCs/>
    </w:rPr>
  </w:style>
  <w:style w:type="character" w:styleId="a5">
    <w:name w:val="Hyperlink"/>
    <w:basedOn w:val="a0"/>
    <w:uiPriority w:val="99"/>
    <w:semiHidden/>
    <w:unhideWhenUsed/>
    <w:rsid w:val="001469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temocenter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teachonline.intel.com/ru" TargetMode="External"/><Relationship Id="rId26" Type="http://schemas.openxmlformats.org/officeDocument/2006/relationships/hyperlink" Target="http://www.humanities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topis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t-n.ru/" TargetMode="External"/><Relationship Id="rId25" Type="http://schemas.openxmlformats.org/officeDocument/2006/relationships/hyperlink" Target="http://www.law.edu.ru/" TargetMode="External"/><Relationship Id="rId33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www.childfest.ru/" TargetMode="External"/><Relationship Id="rId29" Type="http://schemas.openxmlformats.org/officeDocument/2006/relationships/hyperlink" Target="http://www.opene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u/db/portal/sites/res_page.htm" TargetMode="External"/><Relationship Id="rId11" Type="http://schemas.openxmlformats.org/officeDocument/2006/relationships/hyperlink" Target="http://xn--80abucjiibhv9a.xn--p1ai/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sci-inn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school.edu.ru/" TargetMode="External"/><Relationship Id="rId28" Type="http://schemas.openxmlformats.org/officeDocument/2006/relationships/hyperlink" Target="http://ruslang.edu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iteach.ru/" TargetMode="External"/><Relationship Id="rId31" Type="http://schemas.openxmlformats.org/officeDocument/2006/relationships/hyperlink" Target="http://www.vale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nformika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vidod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Марутян</dc:creator>
  <cp:keywords/>
  <dc:description/>
  <cp:lastModifiedBy>Марутян</cp:lastModifiedBy>
  <cp:revision>6</cp:revision>
  <dcterms:created xsi:type="dcterms:W3CDTF">2020-04-23T08:04:00Z</dcterms:created>
  <dcterms:modified xsi:type="dcterms:W3CDTF">2020-04-26T16:04:00Z</dcterms:modified>
</cp:coreProperties>
</file>